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A35BA" w14:textId="0E184E88" w:rsidR="00833EBA" w:rsidRPr="00833EBA" w:rsidRDefault="00833EBA" w:rsidP="00833EBA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833EBA">
        <w:rPr>
          <w:rFonts w:ascii="Arial" w:eastAsia="MS Mincho" w:hAnsi="Arial"/>
          <w:b/>
          <w:noProof/>
          <w:sz w:val="24"/>
        </w:rPr>
        <w:t>3GPP TSG-</w:t>
      </w:r>
      <w:r w:rsidRPr="00833EB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833EBA">
        <w:rPr>
          <w:rFonts w:ascii="Arial" w:eastAsia="MS Mincho" w:hAnsi="Arial"/>
          <w:b/>
          <w:noProof/>
          <w:sz w:val="24"/>
        </w:rPr>
        <w:t xml:space="preserve"> Meetin</w:t>
      </w:r>
      <w:r w:rsidRPr="00833EBA">
        <w:rPr>
          <w:rFonts w:ascii="Arial" w:eastAsia="MS Mincho" w:hAnsi="Arial"/>
          <w:b/>
          <w:noProof/>
          <w:sz w:val="24"/>
          <w:lang w:eastAsia="zh-CN"/>
        </w:rPr>
        <w:t>g #107</w:t>
      </w:r>
      <w:r w:rsidRPr="00833EBA">
        <w:rPr>
          <w:rFonts w:ascii="Arial" w:eastAsia="MS Mincho" w:hAnsi="Arial" w:cs="Arial"/>
          <w:b/>
          <w:noProof/>
          <w:sz w:val="24"/>
          <w:szCs w:val="24"/>
        </w:rPr>
        <w:tab/>
      </w:r>
      <w:r w:rsidR="00447AA7" w:rsidRPr="00447AA7">
        <w:rPr>
          <w:rFonts w:ascii="Arial" w:hAnsi="Arial" w:cs="Arial"/>
          <w:b/>
          <w:noProof/>
          <w:sz w:val="24"/>
          <w:szCs w:val="24"/>
          <w:lang w:eastAsia="zh-CN"/>
        </w:rPr>
        <w:t>R4-2308897</w:t>
      </w:r>
    </w:p>
    <w:bookmarkEnd w:id="0"/>
    <w:p w14:paraId="602C28F0" w14:textId="77777777" w:rsidR="00833EBA" w:rsidRPr="00833EBA" w:rsidRDefault="00833EBA" w:rsidP="00833EB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833EBA">
        <w:rPr>
          <w:rFonts w:ascii="Arial" w:eastAsia="MS Mincho" w:hAnsi="Arial"/>
          <w:b/>
          <w:noProof/>
          <w:sz w:val="24"/>
        </w:rPr>
        <w:t>Incheon, 22</w:t>
      </w:r>
      <w:r w:rsidRPr="00833EBA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833EBA">
        <w:rPr>
          <w:rFonts w:ascii="Arial" w:eastAsia="MS Mincho" w:hAnsi="Arial"/>
          <w:b/>
          <w:noProof/>
          <w:sz w:val="24"/>
        </w:rPr>
        <w:t xml:space="preserve"> - 26</w:t>
      </w:r>
      <w:r w:rsidRPr="00833EB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833EBA">
        <w:rPr>
          <w:rFonts w:ascii="Arial" w:eastAsia="MS Mincho" w:hAnsi="Arial"/>
          <w:b/>
          <w:noProof/>
          <w:sz w:val="24"/>
        </w:rPr>
        <w:t xml:space="preserve"> May, 2023</w:t>
      </w:r>
    </w:p>
    <w:bookmarkEnd w:id="1"/>
    <w:p w14:paraId="0985FDF3" w14:textId="733A813B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324A8AD4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B573C" w:rsidRPr="006B573C">
        <w:rPr>
          <w:rFonts w:ascii="Arial" w:hAnsi="Arial"/>
          <w:sz w:val="24"/>
          <w:lang w:val="en-US" w:eastAsia="zh-CN"/>
        </w:rPr>
        <w:t xml:space="preserve">Discussion on </w:t>
      </w:r>
      <w:r w:rsidR="00DA5EE2">
        <w:rPr>
          <w:rFonts w:ascii="Arial" w:hAnsi="Arial"/>
          <w:sz w:val="24"/>
          <w:lang w:val="en-US" w:eastAsia="zh-CN"/>
        </w:rPr>
        <w:t>SAN</w:t>
      </w:r>
      <w:r w:rsidR="0041618E" w:rsidRPr="0041618E">
        <w:rPr>
          <w:rFonts w:ascii="Arial" w:hAnsi="Arial"/>
          <w:sz w:val="24"/>
          <w:lang w:val="en-US" w:eastAsia="zh-CN"/>
        </w:rPr>
        <w:t xml:space="preserve"> demodulation requirements for LTE NTN IOT</w:t>
      </w:r>
      <w:bookmarkStart w:id="2" w:name="_GoBack"/>
      <w:bookmarkEnd w:id="2"/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455653FA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447AA7" w:rsidRPr="00447AA7">
        <w:rPr>
          <w:rFonts w:ascii="Arial" w:hAnsi="Arial"/>
          <w:sz w:val="24"/>
          <w:lang w:val="pt-BR"/>
        </w:rPr>
        <w:t>9.7.7.2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760A1E0C" w14:textId="5F1002EB" w:rsidR="00DA5EE2" w:rsidRPr="004B565E" w:rsidRDefault="00DA5EE2" w:rsidP="00DA5EE2">
      <w:pPr>
        <w:rPr>
          <w:lang w:val="en-US" w:eastAsia="zh-CN"/>
        </w:rPr>
      </w:pPr>
      <w:r>
        <w:rPr>
          <w:lang w:eastAsia="zh-CN"/>
        </w:rPr>
        <w:t>During RAN</w:t>
      </w:r>
      <w:r w:rsidR="00D4294D">
        <w:rPr>
          <w:lang w:eastAsia="zh-CN"/>
        </w:rPr>
        <w:t>4</w:t>
      </w:r>
      <w:r>
        <w:rPr>
          <w:lang w:eastAsia="zh-CN"/>
        </w:rPr>
        <w:t>#</w:t>
      </w:r>
      <w:r w:rsidR="00D4294D">
        <w:rPr>
          <w:lang w:eastAsia="zh-CN"/>
        </w:rPr>
        <w:t>10</w:t>
      </w:r>
      <w:r>
        <w:rPr>
          <w:lang w:eastAsia="zh-CN"/>
        </w:rPr>
        <w:t>6</w:t>
      </w:r>
      <w:r w:rsidR="00833EBA">
        <w:rPr>
          <w:lang w:eastAsia="zh-CN"/>
        </w:rPr>
        <w:t>-bis-e</w:t>
      </w:r>
      <w:r>
        <w:rPr>
          <w:lang w:eastAsia="zh-CN"/>
        </w:rPr>
        <w:t xml:space="preserve"> meeting, </w:t>
      </w:r>
      <w:r w:rsidR="00D4294D">
        <w:rPr>
          <w:rFonts w:hint="eastAsia"/>
          <w:lang w:eastAsia="zh-CN"/>
        </w:rPr>
        <w:t>WF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_Ref95377570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Pr="00964D21">
        <w:rPr>
          <w:lang w:eastAsia="zh-CN"/>
        </w:rPr>
        <w:t xml:space="preserve"> </w:t>
      </w:r>
      <w:r w:rsidR="008558F3" w:rsidRPr="008558F3">
        <w:rPr>
          <w:lang w:eastAsia="zh-CN"/>
        </w:rPr>
        <w:t>on IoT NTN SAN demodulation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Pr="00964D21">
        <w:rPr>
          <w:lang w:val="en-US" w:eastAsia="zh-CN"/>
        </w:rPr>
        <w:t xml:space="preserve">NB-IoT/eMTC </w:t>
      </w:r>
      <w:r>
        <w:rPr>
          <w:lang w:val="en-US" w:eastAsia="zh-CN"/>
        </w:rPr>
        <w:t>SAN</w:t>
      </w:r>
      <w:r w:rsidRPr="00964D21">
        <w:rPr>
          <w:lang w:val="en-US" w:eastAsia="zh-CN"/>
        </w:rPr>
        <w:t xml:space="preserve"> demodulation performance requirements</w:t>
      </w:r>
      <w:r>
        <w:rPr>
          <w:lang w:val="en-US" w:eastAsia="zh-CN"/>
        </w:rPr>
        <w:t xml:space="preserve"> for NTN</w:t>
      </w:r>
      <w:r w:rsidRPr="004B565E">
        <w:rPr>
          <w:lang w:val="en-US" w:eastAsia="zh-CN"/>
        </w:rPr>
        <w:t>.</w:t>
      </w:r>
    </w:p>
    <w:p w14:paraId="7D637D8F" w14:textId="456E8D64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7866F1F7" w14:textId="3450BB9C" w:rsidR="006F6F96" w:rsidRDefault="00573A5F" w:rsidP="006F6F96">
      <w:pPr>
        <w:pStyle w:val="2"/>
        <w:rPr>
          <w:lang w:val="en-US" w:eastAsia="zh-CN"/>
        </w:rPr>
      </w:pPr>
      <w:r w:rsidRPr="00573A5F">
        <w:rPr>
          <w:lang w:val="en-US" w:eastAsia="zh-CN"/>
        </w:rPr>
        <w:t>Channel model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A218B" w14:paraId="27EDAACB" w14:textId="77777777" w:rsidTr="002A218B">
        <w:tc>
          <w:tcPr>
            <w:tcW w:w="10456" w:type="dxa"/>
          </w:tcPr>
          <w:p w14:paraId="049861BD" w14:textId="77777777" w:rsidR="002A218B" w:rsidRPr="002A218B" w:rsidRDefault="002A218B" w:rsidP="002A218B">
            <w:pPr>
              <w:widowControl w:val="0"/>
              <w:spacing w:afterLines="50" w:after="156"/>
              <w:jc w:val="both"/>
              <w:rPr>
                <w:b/>
                <w:bCs/>
                <w:kern w:val="2"/>
                <w:lang w:val="en-US" w:eastAsia="zh-CN"/>
              </w:rPr>
            </w:pPr>
            <w:r w:rsidRPr="002A218B">
              <w:rPr>
                <w:b/>
                <w:bCs/>
                <w:kern w:val="2"/>
                <w:lang w:val="en-US" w:eastAsia="zh-CN"/>
              </w:rPr>
              <w:t>Way forward: Updated simulation assumptions for PUSCH CE mode A</w:t>
            </w:r>
            <w:r w:rsidRPr="002A218B">
              <w:rPr>
                <w:b/>
                <w:bCs/>
                <w:kern w:val="2"/>
                <w:lang w:val="en-US"/>
              </w:rPr>
              <w:t xml:space="preserve"> (for alignment purpose)</w:t>
            </w:r>
          </w:p>
          <w:p w14:paraId="64EA4D06" w14:textId="77777777" w:rsidR="002A218B" w:rsidRPr="002A218B" w:rsidRDefault="002A218B" w:rsidP="002A218B">
            <w:pPr>
              <w:widowControl w:val="0"/>
              <w:numPr>
                <w:ilvl w:val="1"/>
                <w:numId w:val="12"/>
              </w:numPr>
              <w:spacing w:afterLines="50" w:after="156"/>
              <w:jc w:val="both"/>
              <w:rPr>
                <w:kern w:val="2"/>
                <w:lang w:val="en-US" w:eastAsia="zh-CN"/>
              </w:rPr>
            </w:pPr>
            <w:r w:rsidRPr="002A218B">
              <w:rPr>
                <w:kern w:val="2"/>
                <w:lang w:val="en-US" w:eastAsia="zh-CN"/>
              </w:rPr>
              <w:t>Assume TxDuration is same as the number of repetitions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5104"/>
            </w:tblGrid>
            <w:tr w:rsidR="002A218B" w:rsidRPr="002A218B" w14:paraId="00663E0E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0B99D652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Parameters</w:t>
                  </w:r>
                </w:p>
              </w:tc>
              <w:tc>
                <w:tcPr>
                  <w:tcW w:w="5104" w:type="dxa"/>
                </w:tcPr>
                <w:p w14:paraId="27BFB3EC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CE Mode A</w:t>
                  </w:r>
                </w:p>
              </w:tc>
            </w:tr>
            <w:tr w:rsidR="002A218B" w:rsidRPr="002A218B" w14:paraId="19222971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6D673FFA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Max number of HARQ transmissions</w:t>
                  </w:r>
                </w:p>
              </w:tc>
              <w:tc>
                <w:tcPr>
                  <w:tcW w:w="5104" w:type="dxa"/>
                </w:tcPr>
                <w:p w14:paraId="2D0E500F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4</w:t>
                  </w:r>
                </w:p>
              </w:tc>
            </w:tr>
            <w:tr w:rsidR="002A218B" w:rsidRPr="002A218B" w14:paraId="0AB07A74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E9C8D4C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RV sequences</w:t>
                  </w:r>
                </w:p>
              </w:tc>
              <w:tc>
                <w:tcPr>
                  <w:tcW w:w="5104" w:type="dxa"/>
                </w:tcPr>
                <w:p w14:paraId="66E56DC1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0, 2, 3, 1, 0, 2, 3, 1</w:t>
                  </w:r>
                </w:p>
              </w:tc>
            </w:tr>
            <w:tr w:rsidR="002A218B" w:rsidRPr="002A218B" w14:paraId="4350B0C8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2F5678DA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Number of PUSCH repetitions</w:t>
                  </w:r>
                </w:p>
              </w:tc>
              <w:tc>
                <w:tcPr>
                  <w:tcW w:w="5104" w:type="dxa"/>
                </w:tcPr>
                <w:p w14:paraId="23670C54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8</w:t>
                  </w:r>
                </w:p>
              </w:tc>
            </w:tr>
            <w:tr w:rsidR="002A218B" w:rsidRPr="002A218B" w14:paraId="3BB606C3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099AC053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Frequency hopping</w:t>
                  </w:r>
                </w:p>
              </w:tc>
              <w:tc>
                <w:tcPr>
                  <w:tcW w:w="5104" w:type="dxa"/>
                </w:tcPr>
                <w:p w14:paraId="10D0F790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OFF</w:t>
                  </w:r>
                </w:p>
              </w:tc>
            </w:tr>
            <w:tr w:rsidR="002A218B" w:rsidRPr="002A218B" w14:paraId="2633B44B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512E2A33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Duplex mode</w:t>
                  </w:r>
                </w:p>
              </w:tc>
              <w:tc>
                <w:tcPr>
                  <w:tcW w:w="5104" w:type="dxa"/>
                </w:tcPr>
                <w:p w14:paraId="7315CBAE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FDD only</w:t>
                  </w:r>
                </w:p>
              </w:tc>
            </w:tr>
            <w:tr w:rsidR="002A218B" w:rsidRPr="002A218B" w14:paraId="3761A00D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2898723F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Number of Tx antennas</w:t>
                  </w:r>
                </w:p>
              </w:tc>
              <w:tc>
                <w:tcPr>
                  <w:tcW w:w="5104" w:type="dxa"/>
                </w:tcPr>
                <w:p w14:paraId="7B639BEC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1</w:t>
                  </w:r>
                </w:p>
              </w:tc>
            </w:tr>
            <w:tr w:rsidR="002A218B" w:rsidRPr="002A218B" w14:paraId="3B01A34E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3745DB2E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Number of Rx antennas</w:t>
                  </w:r>
                </w:p>
              </w:tc>
              <w:tc>
                <w:tcPr>
                  <w:tcW w:w="5104" w:type="dxa"/>
                </w:tcPr>
                <w:p w14:paraId="0DF63FFE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1 and 2</w:t>
                  </w:r>
                </w:p>
              </w:tc>
            </w:tr>
            <w:tr w:rsidR="002A218B" w:rsidRPr="002A218B" w14:paraId="7DDDFE78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8E2AB5F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Propagation channel</w:t>
                  </w:r>
                </w:p>
              </w:tc>
              <w:tc>
                <w:tcPr>
                  <w:tcW w:w="5104" w:type="dxa"/>
                </w:tcPr>
                <w:p w14:paraId="3AD532A7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highlight w:val="yellow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highlight w:val="yellow"/>
                      <w:lang w:val="en-US" w:eastAsia="en-GB"/>
                    </w:rPr>
                    <w:t>Option 1: NTN-TDLC5-5</w:t>
                  </w:r>
                </w:p>
                <w:p w14:paraId="20051406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highlight w:val="yellow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highlight w:val="yellow"/>
                      <w:lang w:val="en-US" w:eastAsia="en-GB"/>
                    </w:rPr>
                    <w:t>Option 2: NTN-TDLA100-5</w:t>
                  </w:r>
                </w:p>
              </w:tc>
            </w:tr>
            <w:tr w:rsidR="002A218B" w:rsidRPr="002A218B" w14:paraId="56B708B1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8784F0F" w14:textId="77777777" w:rsidR="002A218B" w:rsidRPr="002A218B" w:rsidRDefault="002A218B" w:rsidP="002A218B">
                  <w:pPr>
                    <w:keepNext/>
                    <w:widowControl w:val="0"/>
                    <w:tabs>
                      <w:tab w:val="center" w:pos="1419"/>
                      <w:tab w:val="right" w:pos="2839"/>
                    </w:tabs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both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ab/>
                    <w:t>FRC</w:t>
                  </w:r>
                </w:p>
              </w:tc>
              <w:tc>
                <w:tcPr>
                  <w:tcW w:w="5104" w:type="dxa"/>
                </w:tcPr>
                <w:p w14:paraId="4A7DC9E4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TS36.104 A3-2</w:t>
                  </w:r>
                </w:p>
              </w:tc>
            </w:tr>
            <w:tr w:rsidR="002A218B" w:rsidRPr="002A218B" w14:paraId="585EF14E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6D55879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System BW</w:t>
                  </w:r>
                </w:p>
              </w:tc>
              <w:tc>
                <w:tcPr>
                  <w:tcW w:w="5104" w:type="dxa"/>
                </w:tcPr>
                <w:p w14:paraId="01B00290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>1.4MHz only</w:t>
                  </w:r>
                </w:p>
              </w:tc>
            </w:tr>
            <w:tr w:rsidR="002A218B" w:rsidRPr="002A218B" w14:paraId="68C9A03B" w14:textId="77777777" w:rsidTr="002A218B">
              <w:trPr>
                <w:jc w:val="center"/>
              </w:trPr>
              <w:tc>
                <w:tcPr>
                  <w:tcW w:w="3055" w:type="dxa"/>
                  <w:vAlign w:val="center"/>
                </w:tcPr>
                <w:p w14:paraId="4D5C1082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Fraction of maximum throughput</w:t>
                  </w:r>
                </w:p>
              </w:tc>
              <w:tc>
                <w:tcPr>
                  <w:tcW w:w="5104" w:type="dxa"/>
                </w:tcPr>
                <w:p w14:paraId="5FF22D88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70%</w:t>
                  </w:r>
                </w:p>
              </w:tc>
            </w:tr>
          </w:tbl>
          <w:p w14:paraId="1A14F1DE" w14:textId="77777777" w:rsidR="002A218B" w:rsidRPr="002A218B" w:rsidRDefault="002A218B" w:rsidP="002A218B">
            <w:pPr>
              <w:widowControl w:val="0"/>
              <w:spacing w:afterLines="50" w:after="156"/>
              <w:jc w:val="both"/>
              <w:rPr>
                <w:kern w:val="2"/>
                <w:lang w:val="en-US" w:eastAsia="zh-CN"/>
              </w:rPr>
            </w:pPr>
          </w:p>
          <w:p w14:paraId="308FA3D9" w14:textId="77777777" w:rsidR="002A218B" w:rsidRPr="002A218B" w:rsidRDefault="002A218B" w:rsidP="002A218B">
            <w:pPr>
              <w:widowControl w:val="0"/>
              <w:spacing w:afterLines="50" w:after="156"/>
              <w:jc w:val="both"/>
              <w:rPr>
                <w:b/>
                <w:bCs/>
                <w:kern w:val="2"/>
                <w:lang w:val="en-US" w:eastAsia="zh-CN"/>
              </w:rPr>
            </w:pPr>
            <w:r w:rsidRPr="002A218B">
              <w:rPr>
                <w:b/>
                <w:bCs/>
                <w:kern w:val="2"/>
                <w:lang w:val="en-US" w:eastAsia="zh-CN"/>
              </w:rPr>
              <w:t>Way forward: Simulation assumption for PUSCH CE mode B</w:t>
            </w:r>
            <w:r w:rsidRPr="002A218B">
              <w:rPr>
                <w:b/>
                <w:bCs/>
                <w:kern w:val="2"/>
                <w:lang w:val="en-US"/>
              </w:rPr>
              <w:t xml:space="preserve"> (for alignment purpose)</w:t>
            </w:r>
          </w:p>
          <w:p w14:paraId="118D7947" w14:textId="77777777" w:rsidR="002A218B" w:rsidRPr="002A218B" w:rsidRDefault="002A218B" w:rsidP="002A218B">
            <w:pPr>
              <w:widowControl w:val="0"/>
              <w:numPr>
                <w:ilvl w:val="1"/>
                <w:numId w:val="12"/>
              </w:numPr>
              <w:spacing w:afterLines="50" w:after="156"/>
              <w:jc w:val="both"/>
              <w:rPr>
                <w:kern w:val="2"/>
                <w:lang w:val="en-US" w:eastAsia="zh-CN"/>
              </w:rPr>
            </w:pPr>
            <w:r w:rsidRPr="002A218B">
              <w:rPr>
                <w:kern w:val="2"/>
                <w:lang w:val="en-US" w:eastAsia="zh-CN"/>
              </w:rPr>
              <w:t>Assume TxDuration is same as the number of repetitions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55"/>
              <w:gridCol w:w="5104"/>
            </w:tblGrid>
            <w:tr w:rsidR="002A218B" w:rsidRPr="002A218B" w14:paraId="55A8CB43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7B724A2B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Parameters</w:t>
                  </w:r>
                </w:p>
              </w:tc>
              <w:tc>
                <w:tcPr>
                  <w:tcW w:w="5104" w:type="dxa"/>
                </w:tcPr>
                <w:p w14:paraId="6A94485B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CE Mode B</w:t>
                  </w:r>
                </w:p>
              </w:tc>
            </w:tr>
            <w:tr w:rsidR="002A218B" w:rsidRPr="002A218B" w14:paraId="0D7E8BEA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78A9B03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Max number of HARQ transmissions</w:t>
                  </w:r>
                </w:p>
              </w:tc>
              <w:tc>
                <w:tcPr>
                  <w:tcW w:w="5104" w:type="dxa"/>
                </w:tcPr>
                <w:p w14:paraId="2B699B7B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szCs w:val="18"/>
                      <w:lang w:val="en-US" w:eastAsia="en-GB"/>
                    </w:rPr>
                    <w:t>2</w:t>
                  </w:r>
                </w:p>
              </w:tc>
            </w:tr>
            <w:tr w:rsidR="002A218B" w:rsidRPr="002A218B" w14:paraId="2C4451CA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ACA3566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RV sequences</w:t>
                  </w:r>
                </w:p>
              </w:tc>
              <w:tc>
                <w:tcPr>
                  <w:tcW w:w="5104" w:type="dxa"/>
                </w:tcPr>
                <w:p w14:paraId="4A6F5608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szCs w:val="18"/>
                      <w:lang w:val="en-US" w:eastAsia="en-GB"/>
                    </w:rPr>
                    <w:t>0, 0, 0, 0, 2, 2, 2, 2, 3, 3, 3, 3, 1, 1, 1, 1</w:t>
                  </w:r>
                </w:p>
              </w:tc>
            </w:tr>
            <w:tr w:rsidR="002A218B" w:rsidRPr="002A218B" w14:paraId="535A5C64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540286E7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Number of PUSCH repetitions</w:t>
                  </w:r>
                </w:p>
              </w:tc>
              <w:tc>
                <w:tcPr>
                  <w:tcW w:w="5104" w:type="dxa"/>
                </w:tcPr>
                <w:p w14:paraId="7FFE218F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szCs w:val="18"/>
                      <w:lang w:val="en-US" w:eastAsia="en-GB"/>
                    </w:rPr>
                    <w:t>256</w:t>
                  </w:r>
                </w:p>
              </w:tc>
            </w:tr>
            <w:tr w:rsidR="002A218B" w:rsidRPr="002A218B" w14:paraId="129FE734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C974277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Frequency hopping</w:t>
                  </w:r>
                </w:p>
              </w:tc>
              <w:tc>
                <w:tcPr>
                  <w:tcW w:w="5104" w:type="dxa"/>
                </w:tcPr>
                <w:p w14:paraId="61DDBCC6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OFF</w:t>
                  </w:r>
                </w:p>
              </w:tc>
            </w:tr>
            <w:tr w:rsidR="002A218B" w:rsidRPr="002A218B" w14:paraId="5FCED670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1B755F41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Duplex mode</w:t>
                  </w:r>
                </w:p>
              </w:tc>
              <w:tc>
                <w:tcPr>
                  <w:tcW w:w="5104" w:type="dxa"/>
                </w:tcPr>
                <w:p w14:paraId="00D3FE49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FDD only</w:t>
                  </w:r>
                </w:p>
              </w:tc>
            </w:tr>
            <w:tr w:rsidR="002A218B" w:rsidRPr="002A218B" w14:paraId="521E0CDF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1D056F11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Number of Tx antennas</w:t>
                  </w:r>
                </w:p>
              </w:tc>
              <w:tc>
                <w:tcPr>
                  <w:tcW w:w="5104" w:type="dxa"/>
                </w:tcPr>
                <w:p w14:paraId="74829F16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1</w:t>
                  </w:r>
                </w:p>
              </w:tc>
            </w:tr>
            <w:tr w:rsidR="002A218B" w:rsidRPr="002A218B" w14:paraId="649AE14A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65E0A6D8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Number of Rx antennas</w:t>
                  </w:r>
                </w:p>
              </w:tc>
              <w:tc>
                <w:tcPr>
                  <w:tcW w:w="5104" w:type="dxa"/>
                </w:tcPr>
                <w:p w14:paraId="766D9285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1 and 2</w:t>
                  </w:r>
                </w:p>
              </w:tc>
            </w:tr>
            <w:tr w:rsidR="002A218B" w:rsidRPr="002A218B" w14:paraId="647E3A18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24C1C028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Propagation channel</w:t>
                  </w:r>
                </w:p>
              </w:tc>
              <w:tc>
                <w:tcPr>
                  <w:tcW w:w="5104" w:type="dxa"/>
                </w:tcPr>
                <w:p w14:paraId="37F58411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szCs w:val="18"/>
                      <w:highlight w:val="yellow"/>
                      <w:lang w:val="sv-SE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szCs w:val="18"/>
                      <w:highlight w:val="yellow"/>
                      <w:lang w:val="sv-SE" w:eastAsia="en-GB"/>
                    </w:rPr>
                    <w:t>Option 1: NTN-TDLA100-5</w:t>
                  </w:r>
                </w:p>
                <w:p w14:paraId="60D8493B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szCs w:val="18"/>
                      <w:highlight w:val="yellow"/>
                      <w:lang w:val="sv-SE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highlight w:val="yellow"/>
                      <w:lang w:val="en-US" w:eastAsia="en-GB"/>
                    </w:rPr>
                    <w:t>Option 2: NTN-TDLC5-5</w:t>
                  </w:r>
                </w:p>
              </w:tc>
            </w:tr>
            <w:tr w:rsidR="002A218B" w:rsidRPr="002A218B" w14:paraId="12F0F550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59878681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FRC</w:t>
                  </w:r>
                </w:p>
              </w:tc>
              <w:tc>
                <w:tcPr>
                  <w:tcW w:w="5104" w:type="dxa"/>
                </w:tcPr>
                <w:p w14:paraId="3F3FF042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TS36.104 A3-1</w:t>
                  </w:r>
                </w:p>
              </w:tc>
            </w:tr>
            <w:tr w:rsidR="002A218B" w:rsidRPr="002A218B" w14:paraId="07BF7CF6" w14:textId="77777777" w:rsidTr="002A218B">
              <w:trPr>
                <w:jc w:val="center"/>
              </w:trPr>
              <w:tc>
                <w:tcPr>
                  <w:tcW w:w="3055" w:type="dxa"/>
                </w:tcPr>
                <w:p w14:paraId="40FFAFAA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System BW</w:t>
                  </w:r>
                </w:p>
              </w:tc>
              <w:tc>
                <w:tcPr>
                  <w:tcW w:w="5104" w:type="dxa"/>
                </w:tcPr>
                <w:p w14:paraId="2C02F00A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  <w:t>1.4MHz only</w:t>
                  </w:r>
                </w:p>
              </w:tc>
            </w:tr>
            <w:tr w:rsidR="002A218B" w:rsidRPr="002A218B" w14:paraId="74442119" w14:textId="77777777" w:rsidTr="002A218B">
              <w:trPr>
                <w:jc w:val="center"/>
              </w:trPr>
              <w:tc>
                <w:tcPr>
                  <w:tcW w:w="3055" w:type="dxa"/>
                  <w:vAlign w:val="center"/>
                </w:tcPr>
                <w:p w14:paraId="5829AE3A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Fraction of maximum throughput</w:t>
                  </w:r>
                </w:p>
              </w:tc>
              <w:tc>
                <w:tcPr>
                  <w:tcW w:w="5104" w:type="dxa"/>
                </w:tcPr>
                <w:p w14:paraId="520DBE23" w14:textId="77777777" w:rsidR="002A218B" w:rsidRPr="002A218B" w:rsidRDefault="002A218B" w:rsidP="002A218B">
                  <w:pPr>
                    <w:keepNext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szCs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70%</w:t>
                  </w:r>
                </w:p>
              </w:tc>
            </w:tr>
          </w:tbl>
          <w:p w14:paraId="74B6BADC" w14:textId="5FE45FC8" w:rsidR="002A218B" w:rsidRDefault="002A218B" w:rsidP="002A218B">
            <w:pPr>
              <w:widowControl w:val="0"/>
              <w:spacing w:afterLines="50" w:after="156"/>
              <w:jc w:val="both"/>
              <w:rPr>
                <w:kern w:val="2"/>
                <w:lang w:val="en-US" w:eastAsia="zh-CN"/>
              </w:rPr>
            </w:pPr>
          </w:p>
          <w:p w14:paraId="2F331A4A" w14:textId="77777777" w:rsidR="002A218B" w:rsidRPr="002A218B" w:rsidRDefault="002A218B" w:rsidP="002A218B">
            <w:pPr>
              <w:widowControl w:val="0"/>
              <w:spacing w:afterLines="50" w:after="156"/>
              <w:jc w:val="both"/>
              <w:rPr>
                <w:b/>
                <w:bCs/>
                <w:kern w:val="2"/>
                <w:lang w:val="en-US" w:eastAsia="zh-CN"/>
              </w:rPr>
            </w:pPr>
            <w:r w:rsidRPr="002A218B">
              <w:rPr>
                <w:b/>
                <w:bCs/>
                <w:kern w:val="2"/>
                <w:lang w:val="en-US"/>
              </w:rPr>
              <w:lastRenderedPageBreak/>
              <w:t>Way forward: Simulation assumptions for NPUSCH format 1 requirements (for alignment purpose)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57"/>
              <w:gridCol w:w="957"/>
              <w:gridCol w:w="1050"/>
              <w:gridCol w:w="1107"/>
              <w:gridCol w:w="3058"/>
              <w:gridCol w:w="997"/>
              <w:gridCol w:w="1027"/>
              <w:gridCol w:w="1077"/>
            </w:tblGrid>
            <w:tr w:rsidR="002A218B" w:rsidRPr="002A218B" w14:paraId="780E16A6" w14:textId="77777777" w:rsidTr="009947C5">
              <w:trPr>
                <w:jc w:val="center"/>
              </w:trPr>
              <w:tc>
                <w:tcPr>
                  <w:tcW w:w="958" w:type="dxa"/>
                  <w:vAlign w:val="center"/>
                </w:tcPr>
                <w:p w14:paraId="568454B6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Number of TX antennas</w:t>
                  </w:r>
                </w:p>
              </w:tc>
              <w:tc>
                <w:tcPr>
                  <w:tcW w:w="957" w:type="dxa"/>
                  <w:vAlign w:val="center"/>
                </w:tcPr>
                <w:p w14:paraId="2DB29D10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Number of RX antennas</w:t>
                  </w:r>
                </w:p>
              </w:tc>
              <w:tc>
                <w:tcPr>
                  <w:tcW w:w="1050" w:type="dxa"/>
                  <w:vAlign w:val="center"/>
                </w:tcPr>
                <w:p w14:paraId="38404B93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Subcarrier spacing</w:t>
                  </w:r>
                </w:p>
              </w:tc>
              <w:tc>
                <w:tcPr>
                  <w:tcW w:w="990" w:type="dxa"/>
                  <w:vAlign w:val="center"/>
                </w:tcPr>
                <w:p w14:paraId="15A01B4D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Number of allocated subcarriers</w:t>
                  </w:r>
                </w:p>
              </w:tc>
              <w:tc>
                <w:tcPr>
                  <w:tcW w:w="3401" w:type="dxa"/>
                  <w:vAlign w:val="center"/>
                </w:tcPr>
                <w:p w14:paraId="3A4404BB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 xml:space="preserve">Propagation conditions </w:t>
                  </w:r>
                </w:p>
              </w:tc>
              <w:tc>
                <w:tcPr>
                  <w:tcW w:w="997" w:type="dxa"/>
                  <w:vAlign w:val="center"/>
                </w:tcPr>
                <w:p w14:paraId="5E7656C5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FRC</w:t>
                  </w:r>
                </w:p>
              </w:tc>
              <w:tc>
                <w:tcPr>
                  <w:tcW w:w="1027" w:type="dxa"/>
                  <w:vAlign w:val="center"/>
                </w:tcPr>
                <w:p w14:paraId="7CEB9F6D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Repetition number</w:t>
                  </w:r>
                </w:p>
              </w:tc>
              <w:tc>
                <w:tcPr>
                  <w:tcW w:w="0" w:type="auto"/>
                  <w:vAlign w:val="center"/>
                </w:tcPr>
                <w:p w14:paraId="76500CF5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Fraction of maximum throughput</w:t>
                  </w:r>
                </w:p>
              </w:tc>
            </w:tr>
            <w:tr w:rsidR="002A218B" w:rsidRPr="002A218B" w14:paraId="088F2B22" w14:textId="77777777" w:rsidTr="009947C5">
              <w:trPr>
                <w:jc w:val="center"/>
              </w:trPr>
              <w:tc>
                <w:tcPr>
                  <w:tcW w:w="958" w:type="dxa"/>
                  <w:vAlign w:val="center"/>
                </w:tcPr>
                <w:p w14:paraId="4F87E40D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</w:t>
                  </w:r>
                </w:p>
              </w:tc>
              <w:tc>
                <w:tcPr>
                  <w:tcW w:w="957" w:type="dxa"/>
                  <w:vAlign w:val="center"/>
                </w:tcPr>
                <w:p w14:paraId="2B44A968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 and 2</w:t>
                  </w:r>
                </w:p>
              </w:tc>
              <w:tc>
                <w:tcPr>
                  <w:tcW w:w="1050" w:type="dxa"/>
                  <w:vAlign w:val="center"/>
                </w:tcPr>
                <w:p w14:paraId="0423B6BA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3.75KHz</w:t>
                  </w:r>
                </w:p>
              </w:tc>
              <w:tc>
                <w:tcPr>
                  <w:tcW w:w="990" w:type="dxa"/>
                  <w:vAlign w:val="center"/>
                </w:tcPr>
                <w:p w14:paraId="6925BD08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</w:t>
                  </w:r>
                </w:p>
              </w:tc>
              <w:tc>
                <w:tcPr>
                  <w:tcW w:w="3401" w:type="dxa"/>
                  <w:vAlign w:val="center"/>
                </w:tcPr>
                <w:p w14:paraId="67D1D656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</w:pPr>
                  <w:r w:rsidRPr="002A218B"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  <w:t>Option 1: NTN-TDLA100-1</w:t>
                  </w:r>
                </w:p>
                <w:p w14:paraId="781899CC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</w:pPr>
                  <w:r w:rsidRPr="002A218B"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  <w:t>Option 2: NTN-TDLC5-1</w:t>
                  </w:r>
                </w:p>
              </w:tc>
              <w:tc>
                <w:tcPr>
                  <w:tcW w:w="997" w:type="dxa"/>
                  <w:vAlign w:val="center"/>
                </w:tcPr>
                <w:p w14:paraId="62D13146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 xml:space="preserve">TS36.104 </w:t>
                  </w: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A16-1</w:t>
                  </w:r>
                </w:p>
              </w:tc>
              <w:tc>
                <w:tcPr>
                  <w:tcW w:w="1027" w:type="dxa"/>
                  <w:vAlign w:val="center"/>
                </w:tcPr>
                <w:p w14:paraId="0E5C488A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trike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strike/>
                      <w:kern w:val="2"/>
                      <w:sz w:val="18"/>
                      <w:lang w:val="en-US" w:eastAsia="en-GB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</w:tcPr>
                <w:p w14:paraId="05577E26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trike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70%</w:t>
                  </w:r>
                </w:p>
              </w:tc>
            </w:tr>
            <w:tr w:rsidR="002A218B" w:rsidRPr="002A218B" w14:paraId="76C785D9" w14:textId="77777777" w:rsidTr="009947C5">
              <w:trPr>
                <w:jc w:val="center"/>
              </w:trPr>
              <w:tc>
                <w:tcPr>
                  <w:tcW w:w="958" w:type="dxa"/>
                  <w:vAlign w:val="center"/>
                </w:tcPr>
                <w:p w14:paraId="77767B15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</w:t>
                  </w:r>
                </w:p>
              </w:tc>
              <w:tc>
                <w:tcPr>
                  <w:tcW w:w="957" w:type="dxa"/>
                  <w:vAlign w:val="center"/>
                </w:tcPr>
                <w:p w14:paraId="175CDCA0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 and 2</w:t>
                  </w:r>
                </w:p>
              </w:tc>
              <w:tc>
                <w:tcPr>
                  <w:tcW w:w="1050" w:type="dxa"/>
                  <w:vAlign w:val="center"/>
                </w:tcPr>
                <w:p w14:paraId="6088B3AD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15KHz</w:t>
                  </w:r>
                </w:p>
              </w:tc>
              <w:tc>
                <w:tcPr>
                  <w:tcW w:w="990" w:type="dxa"/>
                  <w:vAlign w:val="center"/>
                </w:tcPr>
                <w:p w14:paraId="7761CD9C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12</w:t>
                  </w:r>
                </w:p>
              </w:tc>
              <w:tc>
                <w:tcPr>
                  <w:tcW w:w="3401" w:type="dxa"/>
                  <w:vAlign w:val="center"/>
                </w:tcPr>
                <w:p w14:paraId="7E19CABC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</w:pPr>
                  <w:r w:rsidRPr="002A218B"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  <w:t>Option 1: NTN-TDLC5-1</w:t>
                  </w:r>
                </w:p>
                <w:p w14:paraId="3E83923F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</w:pPr>
                  <w:r w:rsidRPr="002A218B">
                    <w:rPr>
                      <w:rFonts w:ascii="Arial" w:hAnsi="Arial" w:cs="Arial"/>
                      <w:kern w:val="2"/>
                      <w:sz w:val="18"/>
                      <w:szCs w:val="18"/>
                      <w:highlight w:val="yellow"/>
                      <w:lang w:val="en-US" w:eastAsia="zh-CN"/>
                    </w:rPr>
                    <w:t>Option 2: NTN-TDLA100-1</w:t>
                  </w:r>
                </w:p>
              </w:tc>
              <w:tc>
                <w:tcPr>
                  <w:tcW w:w="997" w:type="dxa"/>
                  <w:vAlign w:val="center"/>
                </w:tcPr>
                <w:p w14:paraId="588E4FC8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等线" w:hAnsi="Arial"/>
                      <w:kern w:val="2"/>
                      <w:sz w:val="18"/>
                      <w:lang w:val="en-US" w:eastAsia="en-GB"/>
                    </w:rPr>
                    <w:t xml:space="preserve">TS36.104 </w:t>
                  </w: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A16-5</w:t>
                  </w:r>
                </w:p>
              </w:tc>
              <w:tc>
                <w:tcPr>
                  <w:tcW w:w="1027" w:type="dxa"/>
                  <w:vAlign w:val="center"/>
                </w:tcPr>
                <w:p w14:paraId="66977DC7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</w:tcPr>
                <w:p w14:paraId="5CC11821" w14:textId="77777777" w:rsidR="002A218B" w:rsidRPr="002A218B" w:rsidRDefault="002A218B" w:rsidP="002A218B">
                  <w:pPr>
                    <w:keepNext/>
                    <w:keepLines/>
                    <w:widowControl w:val="0"/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</w:pPr>
                  <w:r w:rsidRPr="002A218B">
                    <w:rPr>
                      <w:rFonts w:ascii="Arial" w:eastAsia="Times New Roman" w:hAnsi="Arial"/>
                      <w:kern w:val="2"/>
                      <w:sz w:val="18"/>
                      <w:lang w:val="en-US" w:eastAsia="en-GB"/>
                    </w:rPr>
                    <w:t>70%</w:t>
                  </w:r>
                </w:p>
              </w:tc>
            </w:tr>
          </w:tbl>
          <w:p w14:paraId="4A43D921" w14:textId="6A9925C4" w:rsidR="002A218B" w:rsidRPr="002A218B" w:rsidRDefault="002A218B" w:rsidP="002A218B">
            <w:pPr>
              <w:rPr>
                <w:lang w:val="en-US" w:eastAsia="zh-CN"/>
              </w:rPr>
            </w:pPr>
          </w:p>
        </w:tc>
      </w:tr>
    </w:tbl>
    <w:p w14:paraId="047F2375" w14:textId="323A5289" w:rsidR="00573A5F" w:rsidRDefault="00573A5F" w:rsidP="00573A5F">
      <w:pPr>
        <w:rPr>
          <w:lang w:val="en-US" w:eastAsia="zh-CN"/>
        </w:rPr>
      </w:pPr>
    </w:p>
    <w:p w14:paraId="4C6C5777" w14:textId="38518838" w:rsidR="00F65989" w:rsidRDefault="002661CF" w:rsidP="00573A5F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channel model, </w:t>
      </w:r>
      <w:r w:rsidRPr="002661CF">
        <w:rPr>
          <w:lang w:val="en-US" w:eastAsia="zh-CN"/>
        </w:rPr>
        <w:t xml:space="preserve">both LoS and NLoS propagation condition </w:t>
      </w:r>
      <w:r w:rsidR="007724A0">
        <w:rPr>
          <w:lang w:val="en-US" w:eastAsia="zh-CN"/>
        </w:rPr>
        <w:t xml:space="preserve">can be observed in the real NTN scenario, so we prefer to consider </w:t>
      </w:r>
      <w:r>
        <w:rPr>
          <w:lang w:val="en-US" w:eastAsia="zh-CN"/>
        </w:rPr>
        <w:t xml:space="preserve">both </w:t>
      </w:r>
      <w:r w:rsidRPr="002661CF">
        <w:rPr>
          <w:lang w:val="en-US" w:eastAsia="zh-CN"/>
        </w:rPr>
        <w:t>NTN-TDLA</w:t>
      </w:r>
      <w:r>
        <w:rPr>
          <w:lang w:val="en-US" w:eastAsia="zh-CN"/>
        </w:rPr>
        <w:t xml:space="preserve"> and NTN-TDLC</w:t>
      </w:r>
      <w:r w:rsidR="007724A0">
        <w:rPr>
          <w:lang w:val="en-US" w:eastAsia="zh-CN"/>
        </w:rPr>
        <w:t xml:space="preserve"> for </w:t>
      </w:r>
      <w:r w:rsidR="007724A0" w:rsidRPr="007724A0">
        <w:rPr>
          <w:lang w:val="en-US" w:eastAsia="zh-CN"/>
        </w:rPr>
        <w:t>PUSCH CE mode A</w:t>
      </w:r>
      <w:r w:rsidR="007724A0">
        <w:rPr>
          <w:lang w:val="en-US" w:eastAsia="zh-CN"/>
        </w:rPr>
        <w:t xml:space="preserve">, </w:t>
      </w:r>
      <w:r w:rsidR="007724A0" w:rsidRPr="007724A0">
        <w:rPr>
          <w:lang w:val="en-US" w:eastAsia="zh-CN"/>
        </w:rPr>
        <w:t xml:space="preserve">PUSCH CE mode </w:t>
      </w:r>
      <w:r w:rsidR="007724A0">
        <w:rPr>
          <w:lang w:val="en-US" w:eastAsia="zh-CN"/>
        </w:rPr>
        <w:t xml:space="preserve">B and </w:t>
      </w:r>
      <w:r w:rsidR="007724A0" w:rsidRPr="007724A0">
        <w:rPr>
          <w:lang w:val="en-US" w:eastAsia="zh-CN"/>
        </w:rPr>
        <w:t>NPUSCH format 1 requirements</w:t>
      </w:r>
      <w:r w:rsidR="007724A0">
        <w:rPr>
          <w:lang w:val="en-US" w:eastAsia="zh-CN"/>
        </w:rPr>
        <w:t>.</w:t>
      </w:r>
    </w:p>
    <w:p w14:paraId="523E3B8F" w14:textId="115C2EDE" w:rsidR="00F65989" w:rsidRDefault="007724A0" w:rsidP="00F65989">
      <w:pPr>
        <w:pStyle w:val="Proposal"/>
      </w:pPr>
      <w:r>
        <w:t>C</w:t>
      </w:r>
      <w:r w:rsidRPr="007724A0">
        <w:t>onsider both NTN-TDLA and NTN-TDLC for PUSCH CE mode A, PUSCH CE mode B and NPUSCH format 1 requirements.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21AE391D" w14:textId="17A0CB8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50BF7" w:rsidRPr="00E50BF7">
        <w:rPr>
          <w:lang w:val="en-US" w:eastAsia="zh-CN"/>
        </w:rPr>
        <w:t xml:space="preserve">NB-IoT/eMTC </w:t>
      </w:r>
      <w:r w:rsidR="00F00DD8">
        <w:rPr>
          <w:lang w:val="en-US" w:eastAsia="zh-CN"/>
        </w:rPr>
        <w:t>SAN</w:t>
      </w:r>
      <w:r w:rsidR="00E50BF7" w:rsidRPr="00E50BF7">
        <w:rPr>
          <w:lang w:val="en-US" w:eastAsia="zh-CN"/>
        </w:rPr>
        <w:t xml:space="preserve"> demodulation performance requirements for 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5CC709BC" w14:textId="77777777" w:rsidR="00EF0573" w:rsidRDefault="00EF0573" w:rsidP="00EF0573">
      <w:pPr>
        <w:pStyle w:val="Proposal"/>
        <w:numPr>
          <w:ilvl w:val="0"/>
          <w:numId w:val="14"/>
        </w:numPr>
      </w:pPr>
      <w:r>
        <w:t>C</w:t>
      </w:r>
      <w:r w:rsidRPr="007724A0">
        <w:t>onsider both NTN-TDLA and NTN-TDLC for PUSCH CE mode A, PUSCH CE mode B and NPUSCH format 1 requirements.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48EC6EBA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3" w:name="_Ref92466078"/>
      <w:bookmarkStart w:id="4" w:name="_Ref95377570"/>
      <w:bookmarkStart w:id="5" w:name="_Ref126059685"/>
      <w:r w:rsidRPr="005A0C1C">
        <w:rPr>
          <w:lang w:val="en-US" w:eastAsia="zh-CN"/>
        </w:rPr>
        <w:t>R</w:t>
      </w:r>
      <w:bookmarkEnd w:id="3"/>
      <w:bookmarkEnd w:id="4"/>
      <w:bookmarkEnd w:id="5"/>
      <w:r w:rsidR="00D4294D" w:rsidRPr="00D4294D">
        <w:rPr>
          <w:lang w:val="en-US" w:eastAsia="zh-CN"/>
        </w:rPr>
        <w:t>4-</w:t>
      </w:r>
      <w:r w:rsidR="008558F3" w:rsidRPr="008558F3">
        <w:rPr>
          <w:lang w:val="en-US" w:eastAsia="zh-CN"/>
        </w:rPr>
        <w:t>2305965, WF on IoT NTN SAN demodulation requirements, RAN4#106-bis-e, Ericsson</w:t>
      </w:r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2CAF" w14:textId="77777777" w:rsidR="00F02CDE" w:rsidRDefault="00F02CDE" w:rsidP="009163A1">
      <w:pPr>
        <w:spacing w:after="0"/>
      </w:pPr>
      <w:r>
        <w:separator/>
      </w:r>
    </w:p>
  </w:endnote>
  <w:endnote w:type="continuationSeparator" w:id="0">
    <w:p w14:paraId="347173F8" w14:textId="77777777" w:rsidR="00F02CDE" w:rsidRDefault="00F02CDE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DDA54" w14:textId="77777777" w:rsidR="00F02CDE" w:rsidRDefault="00F02CDE" w:rsidP="009163A1">
      <w:pPr>
        <w:spacing w:after="0"/>
      </w:pPr>
      <w:r>
        <w:separator/>
      </w:r>
    </w:p>
  </w:footnote>
  <w:footnote w:type="continuationSeparator" w:id="0">
    <w:p w14:paraId="6EEF57ED" w14:textId="77777777" w:rsidR="00F02CDE" w:rsidRDefault="00F02CDE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5D4EF532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3"/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4B53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6EBC"/>
    <w:rsid w:val="000E418E"/>
    <w:rsid w:val="000F0B45"/>
    <w:rsid w:val="000F20DF"/>
    <w:rsid w:val="000F268B"/>
    <w:rsid w:val="000F3C06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A58"/>
    <w:rsid w:val="00136B1B"/>
    <w:rsid w:val="00141027"/>
    <w:rsid w:val="00142697"/>
    <w:rsid w:val="001439A6"/>
    <w:rsid w:val="00147213"/>
    <w:rsid w:val="00154948"/>
    <w:rsid w:val="001555C5"/>
    <w:rsid w:val="0015739F"/>
    <w:rsid w:val="00157D97"/>
    <w:rsid w:val="00167E9A"/>
    <w:rsid w:val="00170674"/>
    <w:rsid w:val="00171E01"/>
    <w:rsid w:val="00173BFB"/>
    <w:rsid w:val="00175DD4"/>
    <w:rsid w:val="00180C6D"/>
    <w:rsid w:val="00184CD2"/>
    <w:rsid w:val="00190FB1"/>
    <w:rsid w:val="00196D54"/>
    <w:rsid w:val="001A1FB2"/>
    <w:rsid w:val="001B1E9A"/>
    <w:rsid w:val="001B38C0"/>
    <w:rsid w:val="001B4B37"/>
    <w:rsid w:val="001B4C40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2E9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50C9"/>
    <w:rsid w:val="002467A1"/>
    <w:rsid w:val="00247998"/>
    <w:rsid w:val="00250436"/>
    <w:rsid w:val="002517E4"/>
    <w:rsid w:val="0025198E"/>
    <w:rsid w:val="00254E94"/>
    <w:rsid w:val="00256403"/>
    <w:rsid w:val="00256515"/>
    <w:rsid w:val="00262B90"/>
    <w:rsid w:val="0026337D"/>
    <w:rsid w:val="00264A2C"/>
    <w:rsid w:val="002661CF"/>
    <w:rsid w:val="00266441"/>
    <w:rsid w:val="0026679C"/>
    <w:rsid w:val="002739ED"/>
    <w:rsid w:val="00274204"/>
    <w:rsid w:val="0027571A"/>
    <w:rsid w:val="0028155C"/>
    <w:rsid w:val="002910B9"/>
    <w:rsid w:val="0029153F"/>
    <w:rsid w:val="0029225C"/>
    <w:rsid w:val="002928C5"/>
    <w:rsid w:val="00293C31"/>
    <w:rsid w:val="00295972"/>
    <w:rsid w:val="002A00F4"/>
    <w:rsid w:val="002A218B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398E"/>
    <w:rsid w:val="0034114E"/>
    <w:rsid w:val="00342573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1700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47AA7"/>
    <w:rsid w:val="00452050"/>
    <w:rsid w:val="0045261D"/>
    <w:rsid w:val="00452A90"/>
    <w:rsid w:val="004530D3"/>
    <w:rsid w:val="004575B7"/>
    <w:rsid w:val="00460171"/>
    <w:rsid w:val="00464C15"/>
    <w:rsid w:val="00466194"/>
    <w:rsid w:val="00466D17"/>
    <w:rsid w:val="00474160"/>
    <w:rsid w:val="004750C1"/>
    <w:rsid w:val="004757EA"/>
    <w:rsid w:val="004774C7"/>
    <w:rsid w:val="00481B5B"/>
    <w:rsid w:val="004842BC"/>
    <w:rsid w:val="00491B2D"/>
    <w:rsid w:val="004A0295"/>
    <w:rsid w:val="004B0938"/>
    <w:rsid w:val="004B101B"/>
    <w:rsid w:val="004B25B2"/>
    <w:rsid w:val="004B77EF"/>
    <w:rsid w:val="004C3767"/>
    <w:rsid w:val="004C4B54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6F2"/>
    <w:rsid w:val="004F476C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65D53"/>
    <w:rsid w:val="00573A5F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2E91"/>
    <w:rsid w:val="00624A59"/>
    <w:rsid w:val="006254EF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6F4EBE"/>
    <w:rsid w:val="006F6F96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03C3"/>
    <w:rsid w:val="0075117E"/>
    <w:rsid w:val="007552D4"/>
    <w:rsid w:val="0076193C"/>
    <w:rsid w:val="00762132"/>
    <w:rsid w:val="00765092"/>
    <w:rsid w:val="007655C2"/>
    <w:rsid w:val="0076674F"/>
    <w:rsid w:val="00767B27"/>
    <w:rsid w:val="007724A0"/>
    <w:rsid w:val="0077395C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873"/>
    <w:rsid w:val="00812FE3"/>
    <w:rsid w:val="00816459"/>
    <w:rsid w:val="008178C0"/>
    <w:rsid w:val="00821440"/>
    <w:rsid w:val="008218D9"/>
    <w:rsid w:val="0082437D"/>
    <w:rsid w:val="00825BC9"/>
    <w:rsid w:val="00826757"/>
    <w:rsid w:val="00833EBA"/>
    <w:rsid w:val="0083678C"/>
    <w:rsid w:val="0084642A"/>
    <w:rsid w:val="00846F6F"/>
    <w:rsid w:val="0084779A"/>
    <w:rsid w:val="00847B68"/>
    <w:rsid w:val="00851AC2"/>
    <w:rsid w:val="008558F3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931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0C90"/>
    <w:rsid w:val="008F1A11"/>
    <w:rsid w:val="00900EB8"/>
    <w:rsid w:val="00902B8D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3ACA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020D5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AE6"/>
    <w:rsid w:val="00BE2B16"/>
    <w:rsid w:val="00BE30EC"/>
    <w:rsid w:val="00BE4E7F"/>
    <w:rsid w:val="00BE64CF"/>
    <w:rsid w:val="00BE75FF"/>
    <w:rsid w:val="00BE79CD"/>
    <w:rsid w:val="00BF5DF8"/>
    <w:rsid w:val="00C006CD"/>
    <w:rsid w:val="00C01DCB"/>
    <w:rsid w:val="00C027C5"/>
    <w:rsid w:val="00C03843"/>
    <w:rsid w:val="00C04B86"/>
    <w:rsid w:val="00C0665B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294D"/>
    <w:rsid w:val="00D44284"/>
    <w:rsid w:val="00D44F00"/>
    <w:rsid w:val="00D4642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ECD"/>
    <w:rsid w:val="00ED0381"/>
    <w:rsid w:val="00ED077D"/>
    <w:rsid w:val="00EE1B16"/>
    <w:rsid w:val="00EE2BB3"/>
    <w:rsid w:val="00EE6DAC"/>
    <w:rsid w:val="00EF0103"/>
    <w:rsid w:val="00EF0286"/>
    <w:rsid w:val="00EF0573"/>
    <w:rsid w:val="00EF12FA"/>
    <w:rsid w:val="00EF27CF"/>
    <w:rsid w:val="00EF2C83"/>
    <w:rsid w:val="00EF731D"/>
    <w:rsid w:val="00F00DD8"/>
    <w:rsid w:val="00F02CA1"/>
    <w:rsid w:val="00F02CDE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403B"/>
    <w:rsid w:val="00F65989"/>
    <w:rsid w:val="00F66FC6"/>
    <w:rsid w:val="00F7182A"/>
    <w:rsid w:val="00F92DD5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0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E1408-624D-4C9F-89A0-12F651A05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4027</TotalTime>
  <Pages>2</Pages>
  <Words>396</Words>
  <Characters>2260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2021-12-16T11:56:00Z</dcterms:created>
  <dcterms:modified xsi:type="dcterms:W3CDTF">2023-05-15T14:58:00Z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(3)Tktzgp0X5S+X/frS831izqWjNQr+E0mwsiwo7pTOPlLEPaSELENNuzLYtjSVGEh1XO7lyj1G
dcePdNjXZvFU8lWKQyLRtHtyVkfLrshnk/oV/HSh5a/Y1+DiLRZQcm0z7fL2O2SSc2iCH1gV
qDQnzkghTED0kn0IaSEufy92LZRgWsAQB/l6Xu6e7jS6KEobsLRouPzxUdksBkAdXvb/248T
uAoOSNoMDqi0mxhiMY</vt:lpwstr>
  </property>
  <property fmtid="{D5CDD505-2E9C-101B-9397-08002B2CF9AE}" pid="3" name="_2015_ms_pID_7253431">
    <vt:lpwstr>8nevdjiqMwv+X60k2aNGlI6uBU/m7JCVizj6E7MAqs/dD0B5aJ+xNt
XJchX+YCGNZCDSym1ZAQ94qmlWfh8DtV654domwGRCXT2LBUssLuXXlhryRmRaM56QV+ZQty
cKQBajt7nTbFargWb56AblVJuX0QPMGjZeU9ne9D5NZEBFtnrUp2zlQF1+2zncxVFNVPnEpi
ten/pSF8QoZNBHoawkMwIdv5YOMloeZJnOfW</vt:lpwstr>
  </property>
  <property fmtid="{D5CDD505-2E9C-101B-9397-08002B2CF9AE}" pid="4" name="_2015_ms_pID_7253432">
    <vt:lpwstr>l45mIIEAPgaA8zyyKIvHeso=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1684140667</vt:lpwstr>
  </property>
</Properties>
</file>